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9.jpeg" ContentType="image/jpeg"/>
  <Override PartName="/word/media/image10.jpeg" ContentType="image/jpeg"/>
  <Override PartName="/word/footer4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  <w:t>&gt;&gt;&gt; Мирный договор для России / Украины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4488815</wp:posOffset>
            </wp:positionH>
            <wp:positionV relativeFrom="paragraph">
              <wp:posOffset>161290</wp:posOffset>
            </wp:positionV>
            <wp:extent cx="485775" cy="725805"/>
            <wp:effectExtent l="0" t="0" r="0" b="0"/>
            <wp:wrapNone/>
            <wp:docPr id="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>«</w:t>
      </w: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 xml:space="preserve">Война началась в феврале 2014 года, 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 w:ascii="Arial;sans-serif" w:hAnsi="Arial;sans-serif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 xml:space="preserve">обострилась в феврале 2022 года и 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 w:ascii="Arial;sans-serif" w:hAnsi="Arial;sans-serif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 xml:space="preserve">закончилась не позднее 5 апреля 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>2026 года подписанием мирного договора.</w:t>
      </w: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lang w:val="ru-RU"/>
        </w:rPr>
        <w:t>».</w:t>
      </w:r>
      <w:r>
        <w:rPr>
          <w:rFonts w:cs="Calibri" w:cstheme="minorHAnsi"/>
          <w:sz w:val="24"/>
          <w:szCs w:val="24"/>
          <w:lang w:val="ru-RU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24"/>
          <w:szCs w:val="24"/>
          <w:lang w:val="ru-RU"/>
        </w:rPr>
      </w:pPr>
      <w:r>
        <w:rPr>
          <w:rFonts w:cs="Calibri" w:cstheme="minorHAnsi"/>
          <w:b/>
          <w:bCs/>
          <w:sz w:val="24"/>
          <w:szCs w:val="24"/>
          <w:lang w:val="ru-RU"/>
        </w:rPr>
        <w:t>Это был и остается региональным конфликтом из-за "этнической принадлежности" и государственной принадлежности.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В результате взаимного признания линии фронта, новая карта границ RU-UA, отображающая новые границы, "возникла непосредственно из боевых действий на местах"!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Президент Путин, Россия - официальный победитель войны. Украина теряет около 10% своей территории, ценной в каждом квадратном метре - из-за языковых законов!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48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 xml:space="preserve">Продолжительность войны:      </w:t>
        <w:tab/>
        <w:t xml:space="preserve">      </w:t>
      </w:r>
      <w:bookmarkStart w:id="0" w:name="tw-target-text_Kopie_3"/>
      <w:bookmarkEnd w:id="0"/>
      <w:r>
        <w:rPr>
          <w:rFonts w:eastAsia="Calibri" w:cs="Calibri" w:cstheme="minorHAnsi"/>
          <w:color w:val="auto"/>
          <w:kern w:val="0"/>
          <w:sz w:val="24"/>
          <w:szCs w:val="24"/>
          <w:lang w:val="ru-RU" w:eastAsia="en-US" w:bidi="ar-SA"/>
        </w:rPr>
        <w:t>Февраль 2014 г. – 5 апреля 2026 г.</w:t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Потери:</w:t>
        <w:tab/>
        <w:tab/>
        <w:tab/>
        <w:tab/>
        <w:t xml:space="preserve">      </w:t>
      </w:r>
      <w:r>
        <w:rPr>
          <w:rFonts w:cs="Calibri" w:cstheme="minorHAnsi"/>
          <w:b/>
          <w:bCs/>
          <w:color w:val="C00000"/>
          <w:sz w:val="24"/>
          <w:szCs w:val="24"/>
          <w:lang w:val="ru-RU"/>
        </w:rPr>
        <w:t xml:space="preserve">14 000 человек погибли в 2014 </w:t>
      </w:r>
    </w:p>
    <w:p>
      <w:pPr>
        <w:pStyle w:val="Normal"/>
        <w:spacing w:lineRule="auto" w:line="480" w:before="0" w:after="0"/>
        <w:ind w:firstLine="709"/>
        <w:rPr/>
      </w:pPr>
      <w:r>
        <w:rPr>
          <w:rFonts w:cs="Calibri" w:cstheme="minorHAnsi"/>
          <w:sz w:val="24"/>
          <w:szCs w:val="24"/>
          <w:lang w:val="ru-RU"/>
        </w:rPr>
        <w:t>Потери:</w:t>
        <w:tab/>
        <w:tab/>
        <w:tab/>
        <w:tab/>
        <w:t xml:space="preserve">      </w:t>
      </w:r>
      <w:r>
        <w:rPr>
          <w:rFonts w:cs="Calibri" w:cstheme="minorHAnsi"/>
          <w:b/>
          <w:bCs/>
          <w:color w:val="C00000"/>
          <w:sz w:val="24"/>
          <w:szCs w:val="24"/>
          <w:lang w:val="de-DE"/>
        </w:rPr>
        <w:t>3</w:t>
      </w:r>
      <w:r>
        <w:rPr>
          <w:rFonts w:cs="Calibri" w:cstheme="minorHAnsi"/>
          <w:b/>
          <w:bCs/>
          <w:color w:val="C00000"/>
          <w:sz w:val="20"/>
          <w:szCs w:val="20"/>
          <w:lang w:val="ru-RU"/>
        </w:rPr>
        <w:t xml:space="preserve">50 000 россиян / </w:t>
      </w:r>
      <w:r>
        <w:rPr>
          <w:rFonts w:cs="Calibri" w:cstheme="minorHAnsi"/>
          <w:b/>
          <w:bCs/>
          <w:color w:val="C00000"/>
          <w:sz w:val="20"/>
          <w:szCs w:val="20"/>
          <w:lang w:val="de-DE"/>
        </w:rPr>
        <w:t>1</w:t>
      </w:r>
      <w:r>
        <w:rPr>
          <w:rFonts w:cs="Calibri" w:cstheme="minorHAnsi"/>
          <w:b/>
          <w:bCs/>
          <w:color w:val="C00000"/>
          <w:sz w:val="20"/>
          <w:szCs w:val="20"/>
          <w:lang w:val="ru-RU"/>
        </w:rPr>
        <w:t>50 000 украинцев</w:t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Тяжелораненые:</w:t>
        <w:tab/>
        <w:tab/>
        <w:t xml:space="preserve">                   500 000 человек</w:t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Стоимость войны:</w:t>
        <w:tab/>
        <w:tab/>
        <w:t xml:space="preserve">                   </w:t>
      </w:r>
      <w:r>
        <w:rPr>
          <w:rFonts w:cs="Calibri" w:cstheme="minorHAnsi"/>
          <w:sz w:val="24"/>
          <w:szCs w:val="24"/>
          <w:lang w:val="de-DE"/>
        </w:rPr>
        <w:t>8</w:t>
      </w:r>
      <w:r>
        <w:rPr>
          <w:rFonts w:cs="Calibri" w:cstheme="minorHAnsi"/>
          <w:sz w:val="24"/>
          <w:szCs w:val="24"/>
          <w:lang w:val="ru-RU"/>
        </w:rPr>
        <w:t xml:space="preserve"> </w:t>
      </w:r>
      <w:r>
        <w:rPr>
          <w:rFonts w:cs="Calibri" w:cstheme="minorHAnsi"/>
          <w:sz w:val="24"/>
          <w:szCs w:val="24"/>
          <w:lang w:val="de-DE"/>
        </w:rPr>
        <w:t>000</w:t>
      </w:r>
      <w:r>
        <w:rPr>
          <w:rFonts w:cs="Calibri" w:cstheme="minorHAnsi"/>
          <w:sz w:val="24"/>
          <w:szCs w:val="24"/>
          <w:lang w:val="ru-RU"/>
        </w:rPr>
        <w:t xml:space="preserve"> 000 000 000 евро!?</w:t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Перемещенные лица:</w:t>
        <w:tab/>
        <w:tab/>
        <w:t xml:space="preserve">      </w:t>
      </w:r>
      <w:r>
        <w:rPr>
          <w:rFonts w:cs="Calibri" w:cstheme="minorHAnsi"/>
          <w:b w:val="false"/>
          <w:bCs w:val="false"/>
          <w:color w:val="C00000"/>
          <w:sz w:val="24"/>
          <w:szCs w:val="24"/>
          <w:lang w:val="ru-RU"/>
        </w:rPr>
        <w:t xml:space="preserve">6 </w:t>
      </w:r>
      <w:r>
        <w:rPr>
          <w:rFonts w:cs="Calibri" w:cstheme="minorHAnsi"/>
          <w:b w:val="false"/>
          <w:bCs w:val="false"/>
          <w:color w:val="C00000"/>
          <w:sz w:val="24"/>
          <w:szCs w:val="24"/>
          <w:lang w:val="de-DE"/>
        </w:rPr>
        <w:t>5</w:t>
      </w:r>
      <w:r>
        <w:rPr>
          <w:rFonts w:cs="Calibri" w:cstheme="minorHAnsi"/>
          <w:b w:val="false"/>
          <w:bCs w:val="false"/>
          <w:color w:val="C00000"/>
          <w:sz w:val="24"/>
          <w:szCs w:val="24"/>
          <w:lang w:val="ru-RU"/>
        </w:rPr>
        <w:t>00 000 украинцев!!!!!/россиян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Это были самые дорогие языковые законы в истории человечества! - С подписанием мирного договора этот безумный конфликт заканчивается.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b/>
          <w:bCs/>
        </w:rPr>
      </w:pPr>
      <w:r>
        <w:rPr>
          <w:rFonts w:cs="Calibri" w:cstheme="minorHAnsi"/>
          <w:b/>
          <w:bCs/>
          <w:sz w:val="24"/>
          <w:szCs w:val="24"/>
          <w:lang w:val="ru-RU"/>
        </w:rPr>
        <w:t>Подписание мирного договора - и война окончена...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-5080</wp:posOffset>
            </wp:positionH>
            <wp:positionV relativeFrom="paragraph">
              <wp:posOffset>-1270</wp:posOffset>
            </wp:positionV>
            <wp:extent cx="5699760" cy="5699760"/>
            <wp:effectExtent l="0" t="0" r="0" b="0"/>
            <wp:wrapSquare wrapText="largest"/>
            <wp:docPr id="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569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drawing>
          <wp:anchor behindDoc="0" distT="0" distB="0" distL="0" distR="0" simplePos="0" locked="0" layoutInCell="0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495550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cstheme="minorHAnsi"/>
          <w:sz w:val="24"/>
          <w:szCs w:val="24"/>
          <w:lang w:val="ru-RU"/>
        </w:rPr>
        <w:br/>
      </w: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32"/>
          <w:szCs w:val="32"/>
          <w:lang w:val="ru-RU"/>
        </w:rPr>
        <w:t>Карта мира 202</w:t>
      </w: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32"/>
          <w:szCs w:val="32"/>
          <w:lang w:val="de-DE"/>
        </w:rPr>
        <w:t>6</w:t>
      </w:r>
      <w:r>
        <w:rPr>
          <w:rFonts w:cs="Calibri" w:ascii="Arial;sans-serif" w:hAnsi="Arial;sans-serif" w:cstheme="minorHAnsi"/>
          <w:b w:val="false"/>
          <w:i w:val="false"/>
          <w:caps w:val="false"/>
          <w:smallCaps w:val="false"/>
          <w:color w:val="1F1F1F"/>
          <w:spacing w:val="0"/>
          <w:sz w:val="32"/>
          <w:szCs w:val="32"/>
          <w:lang w:val="ru-RU"/>
        </w:rPr>
        <w:t xml:space="preserve"> – принимает Front-Line в день подписания.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Поскольку война фактически завершена, а недавние ракетные обстрелы типографии, выпускающей школьные учебники, были в значительной степени политически мотивированы, теперь можно начать разумное сокращение боевых действий. Мирное соглашение вступит в силу 12 декабря 2025 года, а режим прекращения огня будет действовать с 8:00 утра 12 декабря 2025 года. Прекращение огня означает окончание войны.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Всем солдатам следует отойти как минимум на 300 метров от своей текущей позиции на линии фронта и сложить там в линию все имеющиеся на месте материалы. – Страны ЕС будут "поставлять деревья", которые будут посажены непосредственно на месте. Таким образом, будут созданы 2 линии из "деревьев мира".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Пространство между ними станет ничейной землей, садом для торговли, праздников и поминовения многочисленных погибших солдат!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Взаимное и всестороннее международно-правовое признание новых границ соответствует международному праву и новым договоренностям.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Стороны конфликта, Россия и Украина, настоятельно призываются незамедлительно и официально подписать этот мирный договор.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55880</wp:posOffset>
            </wp:positionH>
            <wp:positionV relativeFrom="paragraph">
              <wp:posOffset>167640</wp:posOffset>
            </wp:positionV>
            <wp:extent cx="544830" cy="445135"/>
            <wp:effectExtent l="0" t="0" r="0" b="0"/>
            <wp:wrapNone/>
            <wp:docPr id="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2860675</wp:posOffset>
            </wp:positionH>
            <wp:positionV relativeFrom="paragraph">
              <wp:posOffset>40640</wp:posOffset>
            </wp:positionV>
            <wp:extent cx="514350" cy="420370"/>
            <wp:effectExtent l="0" t="0" r="0" b="0"/>
            <wp:wrapNone/>
            <wp:docPr id="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__________________________________     _________________________________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UA, Президент/ка, Место, Дата</w:t>
        <w:tab/>
        <w:t xml:space="preserve">  </w:t>
        <w:tab/>
        <w:t xml:space="preserve"> RU, Президент/ка, Место, Дата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  <w:t>&gt;&gt;&gt; Дополнение к международному соглашению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Перевод на русский: ЕС гарантирует, что после подписания мирного договора все санкции будут немедленно сняты. ЕС стремится к модернизации сети газопроводов и хочет снова покупать 30% объема газа, который был до войны в России и Украине.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Русский язык может стать вторым государственным языком в Украине, чтобы молодая демократия не принимала новый закон о языке.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480" w:before="0" w:after="0"/>
        <w:ind w:firstLine="709"/>
        <w:jc w:val="both"/>
        <w:rPr/>
      </w:pPr>
      <w:bookmarkStart w:id="1" w:name="tw-target-text_Kopie_2"/>
      <w:bookmarkEnd w:id="1"/>
      <w:r>
        <w:rPr>
          <w:rFonts w:cs="Calibri" w:cstheme="minorHAnsi"/>
          <w:sz w:val="24"/>
          <w:szCs w:val="24"/>
        </w:rPr>
        <w:t>Президент Российской Федерации</w:t>
      </w:r>
      <w:r>
        <w:rPr>
          <w:rFonts w:cs="Calibri" w:cstheme="minorHAnsi"/>
          <w:sz w:val="24"/>
          <w:szCs w:val="24"/>
          <w:lang w:val="ru-RU"/>
        </w:rPr>
        <w:tab/>
      </w:r>
      <w:r>
        <w:rPr>
          <w:rFonts w:cs="Calibri" w:cstheme="minorHAnsi"/>
          <w:sz w:val="24"/>
          <w:szCs w:val="24"/>
          <w:lang w:val="de-DE"/>
        </w:rPr>
        <w:t>Putin</w:t>
      </w:r>
    </w:p>
    <w:p>
      <w:pPr>
        <w:pStyle w:val="Normal"/>
        <w:spacing w:lineRule="auto" w:line="48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Президент США</w:t>
        <w:tab/>
        <w:tab/>
        <w:tab/>
        <w:tab/>
        <w:t>Trump</w:t>
      </w:r>
    </w:p>
    <w:p>
      <w:pPr>
        <w:pStyle w:val="Normal"/>
        <w:spacing w:lineRule="auto" w:line="48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48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>Президент Турции</w:t>
        <w:tab/>
        <w:tab/>
        <w:tab/>
        <w:tab/>
        <w:t>Erdogan</w:t>
      </w:r>
    </w:p>
    <w:p>
      <w:pPr>
        <w:pStyle w:val="Normal"/>
        <w:spacing w:lineRule="auto" w:line="48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48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0" allowOverlap="1" relativeHeight="2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2495550"/>
            <wp:effectExtent l="0" t="0" r="0" b="0"/>
            <wp:wrapSquare wrapText="largest"/>
            <wp:docPr id="6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  <w:t>&gt;&gt;&gt; Возможные дополнительные двусторонние соглашения между Россией и Украиной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30"/>
          <w:szCs w:val="30"/>
          <w:lang w:val="ru-RU"/>
        </w:rPr>
      </w:pPr>
      <w:r>
        <w:rPr>
          <w:rFonts w:cs="Calibri" w:cstheme="minorHAnsi"/>
          <w:b/>
          <w:bCs/>
          <w:sz w:val="30"/>
          <w:szCs w:val="30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- Немедленный, полный обмен военнопленными;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sz w:val="24"/>
          <w:szCs w:val="24"/>
          <w:lang w:val="ru-RU"/>
        </w:rPr>
      </w:pPr>
      <w:r>
        <w:rPr>
          <w:rFonts w:cs="Calibri" w:cstheme="minorHAnsi"/>
          <w:b/>
          <w:bCs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- Возобновление и укрепление дипломатических представительств, таких как посольства и торговые комиссии. - Общественные жесты прощения со стороны Украины и России;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Отказ от любых военных репараций - только в качестве подарка</w:t>
      </w:r>
      <w:r>
        <w:rPr>
          <w:rFonts w:cs="Calibri" w:cstheme="minorHAnsi"/>
          <w:sz w:val="24"/>
          <w:szCs w:val="24"/>
          <w:lang w:val="ru-RU"/>
        </w:rPr>
        <w:t>;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Программы восстановления разрушенной инфраструктуры</w:t>
      </w:r>
      <w:r>
        <w:rPr>
          <w:rFonts w:cs="Calibri" w:cstheme="minorHAnsi"/>
          <w:sz w:val="24"/>
          <w:szCs w:val="24"/>
          <w:lang w:val="ru-RU"/>
        </w:rPr>
        <w:t>;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ru-RU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Создание около 12 или более быстрых пунктов пропуска через границу</w:t>
      </w:r>
      <w:r>
        <w:rPr>
          <w:rFonts w:cs="Calibri" w:cstheme="minorHAnsi"/>
          <w:sz w:val="24"/>
          <w:szCs w:val="24"/>
          <w:lang w:val="ru-RU"/>
        </w:rPr>
        <w:t>;</w:t>
        <w:br/>
        <w:tab/>
        <w:br/>
        <w:tab/>
        <w:t>- Новые контракты на поставку электроэнергии и товаров на территорию бывшей военной зоны;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ab/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Энергоснабжение - Запорожская атомная электростанция по контракту обеспечивает около 50% энергии в регионе Новая Россия/Россия</w:t>
      </w:r>
      <w:r>
        <w:rPr>
          <w:rFonts w:cs="Calibri" w:cstheme="minorHAnsi"/>
          <w:sz w:val="24"/>
          <w:szCs w:val="24"/>
          <w:lang w:val="ru-RU"/>
        </w:rPr>
        <w:t>;</w:t>
      </w:r>
    </w:p>
    <w:p>
      <w:pPr>
        <w:pStyle w:val="Normal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sectPr>
          <w:footerReference w:type="even" r:id="rId8"/>
          <w:footerReference w:type="default" r:id="rId9"/>
          <w:footerReference w:type="first" r:id="rId10"/>
          <w:type w:val="nextPage"/>
          <w:pgSz w:w="11906" w:h="16838"/>
          <w:pgMar w:left="1418" w:right="1418" w:gutter="0" w:header="0" w:top="1134" w:footer="709" w:bottom="907"/>
          <w:pgNumType w:fmt="decimal"/>
          <w:formProt w:val="false"/>
          <w:textDirection w:val="lrTb"/>
          <w:docGrid w:type="default" w:linePitch="360" w:charSpace="8192"/>
        </w:sectPr>
      </w:pPr>
    </w:p>
    <w:p>
      <w:pPr>
        <w:pStyle w:val="Normal"/>
        <w:rPr>
          <w:rFonts w:cs="Calibri" w:cstheme="minorHAnsi"/>
          <w:sz w:val="24"/>
          <w:szCs w:val="24"/>
          <w:lang w:val="ru-RU"/>
        </w:rPr>
      </w:pPr>
      <w:bookmarkStart w:id="2" w:name="tw-target-text6"/>
      <w:bookmarkEnd w:id="2"/>
      <w:r>
        <w:rPr>
          <w:rFonts w:cs="Calibri" w:cstheme="minorHAnsi"/>
          <w:sz w:val="24"/>
          <w:szCs w:val="24"/>
          <w:lang w:val="ru-RU"/>
        </w:rPr>
        <w:tab/>
        <w:t>- Поставки природного газа – Россия вновь поставляет газ своему договорному партнеру Украине. Украина не будет воровать транзитный газ у России или ЕС.</w:t>
      </w:r>
    </w:p>
    <w:p>
      <w:pPr>
        <w:sectPr>
          <w:type w:val="continuous"/>
          <w:pgSz w:w="11906" w:h="16838"/>
          <w:pgMar w:left="1418" w:right="1418" w:gutter="0" w:header="0" w:top="1134" w:footer="709" w:bottom="907"/>
          <w:formProt w:val="false"/>
          <w:textDirection w:val="lrTb"/>
          <w:docGrid w:type="default" w:linePitch="360" w:charSpace="8192"/>
        </w:sectPr>
      </w:pPr>
    </w:p>
    <w:p>
      <w:pPr>
        <w:pStyle w:val="Normal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Водоснабжение - Российская и украинская стороны сотрудничают, чтобы ни одно село, город или регион не остался без питьевой воды в районе новой границы. - У всех есть "право на питьевую воду"</w:t>
      </w:r>
      <w:r>
        <w:rPr>
          <w:rFonts w:cs="Calibri" w:cstheme="minorHAnsi"/>
          <w:sz w:val="24"/>
          <w:szCs w:val="24"/>
          <w:lang w:val="ru-RU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3206750</wp:posOffset>
            </wp:positionH>
            <wp:positionV relativeFrom="paragraph">
              <wp:posOffset>130175</wp:posOffset>
            </wp:positionV>
            <wp:extent cx="514350" cy="420370"/>
            <wp:effectExtent l="0" t="0" r="0" b="0"/>
            <wp:wrapNone/>
            <wp:docPr id="7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90805</wp:posOffset>
            </wp:positionH>
            <wp:positionV relativeFrom="paragraph">
              <wp:posOffset>113665</wp:posOffset>
            </wp:positionV>
            <wp:extent cx="544830" cy="445135"/>
            <wp:effectExtent l="0" t="0" r="0" b="0"/>
            <wp:wrapNone/>
            <wp:docPr id="8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____________________________________        _____________________________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="Calibri" w:cstheme="minorHAnsi"/>
          <w:color w:val="0D0D0D"/>
          <w:sz w:val="24"/>
          <w:szCs w:val="24"/>
          <w:shd w:fill="FFFFFF" w:val="clear"/>
        </w:rPr>
        <w:t>UA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 xml:space="preserve">, Президент/ка, Місце, Дата </w:t>
      </w:r>
      <w:r>
        <w:rPr>
          <w:rFonts w:cs="Calibri" w:cstheme="minorHAnsi"/>
          <w:color w:val="0D0D0D"/>
          <w:sz w:val="24"/>
          <w:szCs w:val="24"/>
          <w:shd w:fill="FFFFFF" w:val="clear"/>
        </w:rPr>
        <w:t>RU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 xml:space="preserve">, </w:t>
        <w:tab/>
        <w:tab/>
        <w:t xml:space="preserve">Президент/ка, Місце, Дата </w:t>
      </w:r>
    </w:p>
    <w:p>
      <w:pPr>
        <w:pStyle w:val="Normal"/>
        <w:spacing w:lineRule="auto" w:line="360" w:before="0" w:after="0"/>
        <w:ind w:firstLine="709" w:left="0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 xml:space="preserve">Приложение: Ссылки на источники языковых законов за пределами Украины </w:t>
      </w:r>
      <w:r>
        <w:rPr>
          <w:rFonts w:cs="Calibri" w:cstheme="minorHAnsi"/>
          <w:color w:val="0D0D0D"/>
          <w:sz w:val="24"/>
          <w:szCs w:val="24"/>
          <w:shd w:fill="FFFFFF" w:val="clear"/>
        </w:rPr>
        <w:t>dpa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 xml:space="preserve"> </w:t>
      </w:r>
      <w:r>
        <w:rPr>
          <w:rFonts w:cs="Calibri" w:cstheme="minorHAnsi"/>
          <w:color w:val="0D0D0D"/>
          <w:sz w:val="24"/>
          <w:szCs w:val="24"/>
          <w:shd w:fill="FFFFFF" w:val="clear"/>
        </w:rPr>
        <w:t>ZDF</w:t>
      </w: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 xml:space="preserve"> Карта, в виде текстов</w:t>
      </w:r>
    </w:p>
    <w:p>
      <w:pPr>
        <w:pStyle w:val="Normal"/>
        <w:spacing w:lineRule="auto" w:line="360" w:before="0" w:after="0"/>
        <w:ind w:firstLine="709" w:left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360" w:before="0" w:after="0"/>
        <w:ind w:firstLine="709" w:left="0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Так, в 2012 году в связи с принятием закона о языке, представленного в парламент Сергеем Киваловым и Вадимом Колесниченко, произошли всеукраинские протестные акции, которые, как подчеркивает влиятельный украинский эксперт по социолингвистике Лариса Масенко, тогда назывались "Языковым Майданом" и которые впоследствии привели к всемирно известному Евромайдану. Поэтому в научном и медийном дискурсе распространено мнение, что конфликт на востоке Украины имеет языковые корни. Однако из точки зрения социолингвистики в случае Украины также возможно противоположное восприятие: только благодаря продолжающемуся вооруженному конфликту, который перерос в войну между Украиной и Россией, языковой вопрос стал центральным политическим вопросом в современной Украине.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val="474747"/>
          <w:sz w:val="24"/>
          <w:szCs w:val="24"/>
          <w:lang w:val="uk-UA"/>
        </w:rPr>
      </w:pPr>
      <w:r>
        <w:rPr>
          <w:rFonts w:cs="Calibri" w:cstheme="minorHAnsi"/>
          <w:color w:val="474747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themeColor="accent1" w:val="4472C4"/>
          <w:sz w:val="24"/>
          <w:szCs w:val="24"/>
          <w:lang w:val="uk-UA"/>
        </w:rPr>
      </w:pP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https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://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www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.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bpb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.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de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/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themen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/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europa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/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ukraine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analysen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/341258/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kommentar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die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sprachen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und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die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-</w:t>
      </w:r>
      <w:r>
        <w:rPr>
          <w:rStyle w:val="Hyperlink"/>
          <w:rFonts w:cs="Calibri" w:cstheme="minorHAnsi"/>
          <w:color w:themeColor="accent1" w:val="4472C4"/>
          <w:sz w:val="24"/>
          <w:szCs w:val="24"/>
        </w:rPr>
        <w:t>politik</w:t>
      </w: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/</w:t>
      </w:r>
    </w:p>
    <w:p>
      <w:pPr>
        <w:pStyle w:val="Normal"/>
        <w:spacing w:lineRule="auto" w:line="240" w:before="0" w:after="16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-45085</wp:posOffset>
            </wp:positionH>
            <wp:positionV relativeFrom="paragraph">
              <wp:posOffset>622935</wp:posOffset>
            </wp:positionV>
            <wp:extent cx="5813425" cy="3331210"/>
            <wp:effectExtent l="0" t="0" r="0" b="0"/>
            <wp:wrapSquare wrapText="largest"/>
            <wp:docPr id="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739" t="12762" r="17056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333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w="11906" w:h="16838"/>
          <w:pgMar w:left="1418" w:right="1418" w:gutter="0" w:header="0" w:top="1134" w:footer="709" w:bottom="907"/>
          <w:formProt w:val="false"/>
          <w:textDirection w:val="lrTb"/>
          <w:docGrid w:type="default" w:linePitch="360" w:charSpace="8192"/>
        </w:sectPr>
      </w:pPr>
      <w:r>
        <w:br w:type="page"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</w:rPr>
        <w:t>Laut einer aktuellen Untersuchung von «Global Firepower» verfügen die NATO-Mitglieder derzeit über eine Flotte von 139 U-Booten (davon 64 alleine von der US Navy). Die russische Seekriegsflotte verfügte im Jahr 2022 über insgesamt 67 U-Boote, von denen 14 als strategische und 29 als Angriffsboote mit Nuklearantrieb klassifiziert wurden.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По данным недавнего исследования "Глобальная огневая мощь", у членов НАТО в настоящее время есть флот из 139 подводных лодок (из них 64 - только в составе ВМС США). В 2022 году у российского ВМФ было всего 67 подводных лодок, из которых 14 классифицированы как стратегические, а 29 - как атакующие субмарины с ядерным двигателем.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Згідно з недавнім дослідженням "Глобальна вогнева потужність", у членів НАТО наразі є флот з 139 підводних човнів (з них 64 - лише у складі ВМС США). У російського ВМФ в 2022 році було загалом 67 підводних човнів, з яких 14 класифікувалися як стратегічні, а 29 - як атакуючі підводні човни з ядерним приводом.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  <w:t>According to a recent study by "Global Firepower," NATO members currently possess a fleet of 139 submarines (with 64 belonging solely to the US Navy). In 2022, the Russian Navy had a total of 67 submarines, with 14 classified as strategic and 29 classified as attack submarines with nuclear propulsion.</w:t>
      </w:r>
    </w:p>
    <w:p>
      <w:pPr>
        <w:pStyle w:val="Normal"/>
        <w:spacing w:lineRule="auto" w:line="360" w:before="0" w:after="0"/>
        <w:ind w:firstLine="709"/>
        <w:rPr/>
      </w:pPr>
      <w:r>
        <w:rPr/>
      </w:r>
    </w:p>
    <w:p>
      <w:pPr>
        <w:pStyle w:val="Normal"/>
        <w:spacing w:lineRule="auto" w:line="360" w:before="0" w:after="0"/>
        <w:ind w:firstLine="709"/>
        <w:rPr/>
      </w:pPr>
      <w:r>
        <w:rPr/>
      </w:r>
    </w:p>
    <w:p>
      <w:pPr>
        <w:pStyle w:val="Normal"/>
        <w:spacing w:lineRule="auto" w:line="360" w:before="0" w:after="0"/>
        <w:ind w:firstLine="709"/>
        <w:rPr/>
      </w:pPr>
      <w:hyperlink r:id="rId14">
        <w:r>
          <w:rPr>
            <w:rStyle w:val="Hyperlink"/>
            <w:rFonts w:cs="Calibri" w:cstheme="minorHAnsi"/>
            <w:color w:themeColor="accent1" w:val="4472C4"/>
            <w:sz w:val="24"/>
            <w:szCs w:val="24"/>
            <w:lang w:val="en-US"/>
          </w:rPr>
          <w:t>https://www.produktion.de/schwerpunkte/ruestungsindustrie/alles-was-sie-ueber-atom-u-boote-wissen-sollten-246.html</w:t>
        </w:r>
      </w:hyperlink>
      <w:r>
        <w:br w:type="page"/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759450" cy="8554720"/>
            <wp:effectExtent l="0" t="0" r="0" b="0"/>
            <wp:wrapSquare wrapText="largest"/>
            <wp:docPr id="10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5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  <w:drawing>
          <wp:anchor behindDoc="0" distT="0" distB="0" distL="0" distR="0" simplePos="0" locked="0" layoutInCell="0" allowOverlap="1" relativeHeight="24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759450" cy="4770120"/>
            <wp:effectExtent l="0" t="0" r="0" b="0"/>
            <wp:wrapSquare wrapText="largest"/>
            <wp:docPr id="11" name="Bild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7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  <w:t>&gt;&gt;&gt; Российская Федерация спрашивает, готова ли Украина добровольно уступить территорию площадью примерно 5350 км², что примерно соответствует размеру кантона Берн. Это в основном сельскохозяйственные угодья – поэтому 750 миллионов евро – Привет, Россия – Отправьте деньги в Киев. – Да? – Конец войны. (Банк 210, ключевое слово «Остальная часть Донбасса для окончания войны»)</w:t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  <w:t>Новая национальная граница на этой территории будет обозначена столбами; это известная областная граница. – Расстояние между столбами: 30 шагов.</w:t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3206750</wp:posOffset>
            </wp:positionH>
            <wp:positionV relativeFrom="paragraph">
              <wp:posOffset>130175</wp:posOffset>
            </wp:positionV>
            <wp:extent cx="514350" cy="420370"/>
            <wp:effectExtent l="0" t="0" r="0" b="0"/>
            <wp:wrapNone/>
            <wp:docPr id="12" name="Image15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 Kopie 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posOffset>90805</wp:posOffset>
            </wp:positionH>
            <wp:positionV relativeFrom="paragraph">
              <wp:posOffset>113665</wp:posOffset>
            </wp:positionV>
            <wp:extent cx="544830" cy="445135"/>
            <wp:effectExtent l="0" t="0" r="0" b="0"/>
            <wp:wrapNone/>
            <wp:docPr id="13" name="Image14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 Kopie 1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  <w:t>____________________________________        _____________________________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ru-RU"/>
        </w:rPr>
      </w:pPr>
      <w:r>
        <w:rPr>
          <w:rFonts w:cs="Calibri" w:cstheme="minorHAnsi"/>
          <w:sz w:val="24"/>
          <w:szCs w:val="24"/>
          <w:lang w:val="ru-RU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theme="minorHAnsi"/>
          <w:color w:val="0D0D0D"/>
          <w:sz w:val="24"/>
          <w:szCs w:val="24"/>
          <w:shd w:fill="FFFFFF" w:val="clear"/>
        </w:rPr>
        <w:t>UA</w:t>
      </w:r>
      <w:r>
        <w:rPr>
          <w:rFonts w:cstheme="minorHAnsi"/>
          <w:color w:val="0D0D0D"/>
          <w:sz w:val="24"/>
          <w:szCs w:val="24"/>
          <w:shd w:fill="FFFFFF" w:val="clear"/>
          <w:lang w:val="ru-RU"/>
        </w:rPr>
        <w:t xml:space="preserve">, Президент/ка, Місце, Дата </w:t>
      </w:r>
      <w:r>
        <w:rPr>
          <w:rFonts w:cstheme="minorHAnsi"/>
          <w:color w:val="0D0D0D"/>
          <w:sz w:val="24"/>
          <w:szCs w:val="24"/>
          <w:shd w:fill="FFFFFF" w:val="clear"/>
        </w:rPr>
        <w:t>RU</w:t>
      </w:r>
      <w:r>
        <w:rPr>
          <w:rFonts w:cstheme="minorHAnsi"/>
          <w:color w:val="0D0D0D"/>
          <w:sz w:val="24"/>
          <w:szCs w:val="24"/>
          <w:shd w:fill="FFFFFF" w:val="clear"/>
          <w:lang w:val="ru-RU"/>
        </w:rPr>
        <w:t xml:space="preserve">, </w:t>
        <w:tab/>
        <w:tab/>
        <w:t xml:space="preserve">Президент/ка, Місце, Дата 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theme="minorHAnsi"/>
          <w:color w:val="0D0D0D"/>
          <w:sz w:val="24"/>
          <w:szCs w:val="24"/>
          <w:shd w:fill="FFFFFF" w:val="clear"/>
          <w:lang w:val="ru-RU"/>
        </w:rPr>
        <w:drawing>
          <wp:anchor behindDoc="0" distT="0" distB="0" distL="0" distR="0" simplePos="0" locked="0" layoutInCell="0" allowOverlap="1" relativeHeight="2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4607560"/>
            <wp:effectExtent l="0" t="0" r="0" b="0"/>
            <wp:wrapSquare wrapText="largest"/>
            <wp:docPr id="14" name="Bild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  <w:t>Поскольку земли, захваченные Российской Федерацией, изрешечены пулями и разрушены, большая группа архитекторов и инженеров привлечена для планирования реконструкции – необходимо построить автомагистраль, ведущую до самого Крыма. Путин обещал восстановить Мариуполь, и теперь россияне наконец-то могут искупаться в теплом море – большая русская ванна требует домов для отдыха. – Немедленно устанавливаются пограничные переходы. Также ведется открытая добыча редкоземельных элементов, а на севере Донбасса снова колышутся пшеничные поля. – Размер захваченных земель для русских душ, живших на Украине, составляет примерно 60 000 км², что можно сказать: это справедливо, этого достаточно.</w:t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  <w:t>Желаем Новой России успешного развития. Концепция автомагистрали заимствована из Швейцарии, Германии и Самары – ее дизайн похож на проект городской автомагистрали.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hanging="0" w:left="0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b/>
          <w:bCs/>
          <w:sz w:val="30"/>
          <w:szCs w:val="30"/>
          <w:lang w:val="uk-UA"/>
        </w:rPr>
        <w:t xml:space="preserve">&gt;&gt;&gt; </w:t>
      </w:r>
      <w:r>
        <w:rPr>
          <w:rFonts w:cs="Calibri" w:cstheme="minorHAnsi"/>
          <w:b/>
          <w:bCs/>
          <w:color w:val="0D0D0D"/>
          <w:sz w:val="30"/>
          <w:szCs w:val="30"/>
          <w:shd w:fill="FFFFFF" w:val="clear"/>
          <w:lang w:val="uk-UA"/>
        </w:rPr>
        <w:t>Мирний договір між Росією та Україною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30"/>
          <w:szCs w:val="30"/>
          <w:lang w:val="uk-UA"/>
        </w:rPr>
      </w:pPr>
      <w:r>
        <w:rPr>
          <w:rFonts w:cs="Calibri" w:cstheme="minorHAnsi"/>
          <w:sz w:val="30"/>
          <w:szCs w:val="30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t>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4636135</wp:posOffset>
            </wp:positionH>
            <wp:positionV relativeFrom="paragraph">
              <wp:posOffset>137795</wp:posOffset>
            </wp:positionV>
            <wp:extent cx="485775" cy="725805"/>
            <wp:effectExtent l="0" t="0" r="0" b="0"/>
            <wp:wrapNone/>
            <wp:docPr id="15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2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VorformatierterTextuser"/>
        <w:spacing w:lineRule="auto" w:line="240" w:before="0" w:after="0"/>
        <w:ind w:firstLine="709"/>
        <w:jc w:val="both"/>
        <w:rPr>
          <w:rFonts w:ascii="inherit" w:hAnsi="inherit" w:eastAsia="Calibri" w:cs="Calibri" w:cstheme="minorHAnsi"/>
          <w:b w:val="false"/>
          <w:i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</w:pPr>
      <w:bookmarkStart w:id="3" w:name="tw-target-text_Kopie_4"/>
      <w:bookmarkEnd w:id="3"/>
      <w:r>
        <w:rPr>
          <w:rFonts w:eastAsia="Calibri" w:cs="Calibri" w:cstheme="minorHAnsi" w:ascii="inherit" w:hAnsi="inherit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  <w:t xml:space="preserve">«Війна розпочалася в лютому 2014 року, </w:t>
      </w:r>
    </w:p>
    <w:p>
      <w:pPr>
        <w:pStyle w:val="VorformatierterTextuser"/>
        <w:spacing w:lineRule="auto" w:line="240" w:before="0" w:after="0"/>
        <w:ind w:firstLine="709"/>
        <w:jc w:val="both"/>
        <w:rPr>
          <w:rFonts w:ascii="inherit" w:hAnsi="inherit" w:eastAsia="Calibri" w:cs="Calibri" w:cstheme="minorHAnsi"/>
          <w:b w:val="false"/>
          <w:i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</w:pPr>
      <w:r>
        <w:rPr>
          <w:rFonts w:eastAsia="Calibri" w:cs="Calibri" w:cstheme="minorHAnsi" w:ascii="inherit" w:hAnsi="inherit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  <w:t xml:space="preserve">масштабне вторгнення відбулося в лютому 2022 </w:t>
      </w:r>
    </w:p>
    <w:p>
      <w:pPr>
        <w:pStyle w:val="VorformatierterTextuser"/>
        <w:spacing w:lineRule="auto" w:line="240" w:before="0" w:after="0"/>
        <w:ind w:firstLine="709"/>
        <w:jc w:val="both"/>
        <w:rPr>
          <w:rFonts w:ascii="inherit" w:hAnsi="inherit" w:eastAsia="Calibri" w:cs="Calibri" w:cstheme="minorHAnsi"/>
          <w:b w:val="false"/>
          <w:i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</w:pPr>
      <w:r>
        <w:rPr>
          <w:rFonts w:eastAsia="Calibri" w:cs="Calibri" w:cstheme="minorHAnsi" w:ascii="inherit" w:hAnsi="inherit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  <w:t xml:space="preserve">року та завершилася 5 квітня 2026 року мирним </w:t>
      </w:r>
    </w:p>
    <w:p>
      <w:pPr>
        <w:pStyle w:val="VorformatierterTextuser"/>
        <w:spacing w:lineRule="auto" w:line="240" w:before="0" w:after="0"/>
        <w:ind w:firstLine="709"/>
        <w:jc w:val="both"/>
        <w:rPr>
          <w:rFonts w:ascii="inherit" w:hAnsi="inherit" w:eastAsia="Calibri" w:cs="Calibri" w:cstheme="minorHAnsi"/>
          <w:b w:val="false"/>
          <w:i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</w:pPr>
      <w:r>
        <w:rPr>
          <w:rFonts w:eastAsia="Calibri" w:cs="Calibri" w:cstheme="minorHAnsi" w:ascii="inherit" w:hAnsi="inherit"/>
          <w:b w:val="false"/>
          <w:i w:val="false"/>
          <w:caps w:val="false"/>
          <w:smallCaps w:val="false"/>
          <w:color w:val="1F1F1F"/>
          <w:spacing w:val="0"/>
          <w:sz w:val="24"/>
          <w:szCs w:val="24"/>
          <w:shd w:fill="FFFFFF" w:val="clear"/>
          <w:lang w:val="uk-UA"/>
        </w:rPr>
        <w:t>договором.».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t>________________________________________________________________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VorformatierterTextuser"/>
        <w:spacing w:lineRule="auto" w:line="240" w:before="0" w:after="0"/>
        <w:ind w:firstLine="709"/>
        <w:jc w:val="both"/>
        <w:rPr>
          <w:rFonts w:cs="Calibri" w:cstheme="minorHAnsi"/>
          <w:b/>
          <w:bCs/>
          <w:color w:val="0D0D0D"/>
          <w:sz w:val="24"/>
          <w:szCs w:val="24"/>
          <w:shd w:fill="FFFFFF" w:val="clear"/>
          <w:lang w:val="uk-UA"/>
        </w:rPr>
      </w:pPr>
      <w:bookmarkStart w:id="4" w:name="tw-target-text"/>
      <w:bookmarkEnd w:id="4"/>
      <w:r>
        <w:rPr>
          <w:rFonts w:cs="Calibri" w:ascii="inherit" w:hAnsi="inherit" w:cstheme="minorHAnsi"/>
          <w:b/>
          <w:bCs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  <w:t xml:space="preserve">Це завжди був лише регіональний конфлікт </w:t>
      </w:r>
    </w:p>
    <w:p>
      <w:pPr>
        <w:pStyle w:val="VorformatierterTextuser"/>
        <w:spacing w:lineRule="auto" w:line="240" w:before="0" w:after="0"/>
        <w:ind w:hanging="0"/>
        <w:jc w:val="both"/>
        <w:rPr>
          <w:rFonts w:cs="Calibri" w:cstheme="minorHAnsi"/>
          <w:b/>
          <w:bCs/>
          <w:color w:val="0D0D0D"/>
          <w:sz w:val="24"/>
          <w:szCs w:val="24"/>
          <w:shd w:fill="FFFFFF" w:val="clear"/>
          <w:lang w:val="uk-UA"/>
        </w:rPr>
      </w:pPr>
      <w:r>
        <w:rPr>
          <w:rFonts w:cs="Calibri" w:ascii="inherit" w:hAnsi="inherit" w:cstheme="minorHAnsi"/>
          <w:b/>
          <w:bCs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  <w:t>через «етнічність» і державність.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b/>
          <w:bCs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b/>
          <w:bCs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Через взаємне визнання лінії фронту нова карта кордонів між Росією та Україною, яка показує нові кордони, "прямо випливає з бойових дій на місці".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Президент Путін, Росія є офіційним переможцем війни. Україна втрачає приблизно 10 %? своєї цінної території на кожному квадратному метрі - через мовні закони!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Тривалість війни була:</w:t>
      </w:r>
      <w:r>
        <w:rPr>
          <w:rFonts w:cs="Calibri" w:cstheme="minorHAnsi"/>
          <w:sz w:val="24"/>
          <w:szCs w:val="24"/>
          <w:lang w:val="uk-UA"/>
        </w:rPr>
        <w:tab/>
      </w:r>
      <w:bookmarkStart w:id="5" w:name="tw-target-text7"/>
      <w:bookmarkEnd w:id="5"/>
      <w:r>
        <w:rPr>
          <w:rFonts w:cs="Calibri" w:cstheme="minorHAnsi"/>
          <w:sz w:val="24"/>
          <w:szCs w:val="24"/>
          <w:lang w:val="uk-UA"/>
        </w:rPr>
        <w:tab/>
      </w:r>
      <w:r>
        <w:rPr>
          <w:rFonts w:eastAsia="Calibri" w:cs="Calibri" w:cstheme="minorHAnsi"/>
          <w:color w:val="0D0D0D"/>
          <w:kern w:val="0"/>
          <w:sz w:val="24"/>
          <w:szCs w:val="24"/>
          <w:shd w:fill="FFFFFF" w:val="clear"/>
          <w:lang w:val="uk-UA" w:eastAsia="en-US" w:bidi="ar-SA"/>
        </w:rPr>
        <w:t>С февраля 2014 г. до 5 апреля 2026 года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Загинуло військових:</w:t>
      </w:r>
      <w:r>
        <w:rPr>
          <w:rFonts w:cs="Calibri" w:cstheme="minorHAnsi"/>
          <w:sz w:val="24"/>
          <w:szCs w:val="24"/>
          <w:lang w:val="uk-UA"/>
        </w:rPr>
        <w:tab/>
        <w:tab/>
      </w:r>
      <w:r>
        <w:rPr>
          <w:rFonts w:cs="Calibri" w:cstheme="minorHAnsi"/>
          <w:b/>
          <w:bCs/>
          <w:color w:val="C9211E"/>
          <w:sz w:val="24"/>
          <w:szCs w:val="24"/>
          <w:lang w:val="uk-UA"/>
        </w:rPr>
        <w:t xml:space="preserve">14.000 </w:t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  <w:t>загиблих у 2014 році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Загинуло військових:</w:t>
        <w:tab/>
        <w:tab/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de-DE"/>
        </w:rPr>
        <w:t>3</w:t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  <w:t>50 000 РФ/</w:t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de-DE"/>
        </w:rPr>
        <w:t>1</w:t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  <w:t>50 000 України</w:t>
      </w:r>
    </w:p>
    <w:p>
      <w:pPr>
        <w:pStyle w:val="Normal"/>
        <w:spacing w:lineRule="auto" w:line="360" w:before="0" w:after="0"/>
        <w:ind w:firstLine="709"/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Важко поранені:</w:t>
      </w:r>
      <w:r>
        <w:rPr>
          <w:rFonts w:cs="Calibri" w:cstheme="minorHAnsi"/>
          <w:sz w:val="24"/>
          <w:szCs w:val="24"/>
          <w:lang w:val="uk-UA"/>
        </w:rPr>
        <w:tab/>
        <w:tab/>
        <w:tab/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  <w:t>500 000 важко поранених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Вартість війни:</w:t>
      </w:r>
      <w:r>
        <w:rPr>
          <w:rFonts w:cs="Calibri" w:cstheme="minorHAnsi"/>
          <w:sz w:val="24"/>
          <w:szCs w:val="24"/>
          <w:lang w:val="uk-UA"/>
        </w:rPr>
        <w:tab/>
        <w:tab/>
        <w:tab/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de-DE"/>
        </w:rPr>
        <w:t>8,00</w:t>
      </w: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  <w:t xml:space="preserve"> трильйона євро!?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b/>
          <w:bCs/>
          <w:color w:val="C00000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Вимушені переселенці:</w:t>
      </w:r>
      <w:r>
        <w:rPr>
          <w:rFonts w:cs="Calibri" w:cstheme="minorHAnsi"/>
          <w:sz w:val="24"/>
          <w:szCs w:val="24"/>
          <w:lang w:val="uk-UA"/>
        </w:rPr>
        <w:tab/>
        <w:tab/>
      </w:r>
      <w:r>
        <w:rPr>
          <w:rFonts w:cs="Calibri" w:cstheme="minorHAnsi"/>
          <w:color w:val="C00000"/>
          <w:sz w:val="24"/>
          <w:szCs w:val="24"/>
          <w:shd w:fill="FFFFFF" w:val="clear"/>
          <w:lang w:val="uk-UA"/>
        </w:rPr>
        <w:t xml:space="preserve">6 </w:t>
      </w:r>
      <w:r>
        <w:rPr>
          <w:rFonts w:cs="Calibri" w:cstheme="minorHAnsi"/>
          <w:color w:val="C00000"/>
          <w:sz w:val="24"/>
          <w:szCs w:val="24"/>
          <w:shd w:fill="FFFFFF" w:val="clear"/>
          <w:lang w:val="de-DE"/>
        </w:rPr>
        <w:t>5</w:t>
      </w:r>
      <w:r>
        <w:rPr>
          <w:rFonts w:cs="Calibri" w:cstheme="minorHAnsi"/>
          <w:color w:val="C00000"/>
          <w:sz w:val="24"/>
          <w:szCs w:val="24"/>
          <w:shd w:fill="FFFFFF" w:val="clear"/>
          <w:lang w:val="uk-UA"/>
        </w:rPr>
        <w:t>00 000 українців!!!!!/росіян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C00000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C00000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Це були найдорожчі мовні закони в історії людства! - З мирним договором цей божевілля закінчується.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0" allowOverlap="1" relativeHeight="17">
            <wp:simplePos x="0" y="0"/>
            <wp:positionH relativeFrom="column">
              <wp:posOffset>15875</wp:posOffset>
            </wp:positionH>
            <wp:positionV relativeFrom="paragraph">
              <wp:posOffset>7620</wp:posOffset>
            </wp:positionV>
            <wp:extent cx="5682615" cy="5682615"/>
            <wp:effectExtent l="0" t="0" r="0" b="0"/>
            <wp:wrapSquare wrapText="largest"/>
            <wp:docPr id="16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568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b/>
          <w:bCs/>
        </w:rPr>
      </w:pPr>
      <w:r>
        <w:rPr>
          <w:rFonts w:cs="Calibri" w:cstheme="minorHAnsi"/>
          <w:b/>
          <w:bCs/>
          <w:color w:val="0D0D0D"/>
          <w:sz w:val="24"/>
          <w:szCs w:val="24"/>
          <w:shd w:fill="FFFFFF" w:val="clear"/>
          <w:lang w:val="uk-UA"/>
        </w:rPr>
        <w:t>Підписати мирний договір - і війна закінчена...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24765</wp:posOffset>
            </wp:positionH>
            <wp:positionV relativeFrom="paragraph">
              <wp:posOffset>106680</wp:posOffset>
            </wp:positionV>
            <wp:extent cx="5759450" cy="2548890"/>
            <wp:effectExtent l="0" t="0" r="0" b="0"/>
            <wp:wrapSquare wrapText="largest"/>
            <wp:docPr id="17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0" t="15752" r="0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4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VorformatierterTextuser"/>
        <w:spacing w:lineRule="auto" w:line="240" w:before="0" w:after="0"/>
        <w:rPr>
          <w:rFonts w:cs="Calibri" w:cstheme="minorHAnsi"/>
          <w:b/>
          <w:bCs/>
          <w:sz w:val="28"/>
          <w:szCs w:val="28"/>
          <w:lang w:val="uk-UA"/>
        </w:rPr>
      </w:pPr>
      <w:bookmarkStart w:id="6" w:name="tw-target-text11"/>
      <w:bookmarkEnd w:id="6"/>
      <w:r>
        <w:rPr>
          <w:rFonts w:cs="Calibri" w:ascii="inherit" w:hAnsi="inherit" w:cstheme="minorHAnsi"/>
          <w:b w:val="false"/>
          <w:bCs/>
          <w:i w:val="false"/>
          <w:caps w:val="false"/>
          <w:smallCaps w:val="false"/>
          <w:color w:val="1F1F1F"/>
          <w:spacing w:val="0"/>
          <w:sz w:val="28"/>
          <w:szCs w:val="28"/>
          <w:lang w:val="uk-UA"/>
        </w:rPr>
        <w:t>Карта миру 202</w:t>
      </w:r>
      <w:r>
        <w:rPr>
          <w:rFonts w:cs="Calibri" w:ascii="inherit" w:hAnsi="inherit" w:cstheme="minorHAnsi"/>
          <w:b w:val="false"/>
          <w:bCs/>
          <w:i w:val="false"/>
          <w:caps w:val="false"/>
          <w:smallCaps w:val="false"/>
          <w:color w:val="1F1F1F"/>
          <w:spacing w:val="0"/>
          <w:sz w:val="28"/>
          <w:szCs w:val="28"/>
          <w:lang w:val="de-DE"/>
        </w:rPr>
        <w:t>6</w:t>
      </w:r>
      <w:r>
        <w:rPr>
          <w:rFonts w:cs="Calibri" w:ascii="inherit" w:hAnsi="inherit" w:cstheme="minorHAnsi"/>
          <w:b w:val="false"/>
          <w:bCs/>
          <w:i w:val="false"/>
          <w:caps w:val="false"/>
          <w:smallCaps w:val="false"/>
          <w:color w:val="1F1F1F"/>
          <w:spacing w:val="0"/>
          <w:sz w:val="28"/>
          <w:szCs w:val="28"/>
          <w:lang w:val="uk-UA"/>
        </w:rPr>
        <w:t xml:space="preserve"> – приймає Front-Line у ​​день підписання.</w:t>
      </w:r>
      <w:r>
        <w:br w:type="page"/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Оскільки війна фактично закінчилася, а нещодавні ракетні обстріли друкарні шкільних підручників були значною мірою політично мотивованими, тепер може розпочатися розумне зниження бойових дій. Мирна угода набуде чинності 12 грудня 2025 року – припинення вогню діятиме з 8:00 ранку 12 грудня 2025 року. Припинення вогню означає кінець війни.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Усі військовослужбовці мають відступитися принаймні на 300 метрів від їх поточної позиції на фронтовій лінії - і там виставити в одному ряду все матеріал, що доступний на місці. Країни ЄС ще поставлять "дерева", які будуть посаджені безпосередньо на місці. Таким чином, утворяться дві лінії мирних дерев.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VorformatierterTextuser"/>
        <w:spacing w:lineRule="auto" w:line="360" w:before="0" w:after="0"/>
        <w:ind w:firstLine="709"/>
        <w:jc w:val="both"/>
        <w:rPr>
          <w:rFonts w:ascii="inherit" w:hAnsi="inherit" w:cs="Calibri" w:cstheme="minorHAnsi"/>
          <w:b w:val="false"/>
          <w:i w:val="false"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</w:pPr>
      <w:bookmarkStart w:id="7" w:name="tw-target-text1"/>
      <w:bookmarkEnd w:id="7"/>
      <w:r>
        <w:rPr>
          <w:rFonts w:cs="Calibri" w:ascii="inherit" w:hAnsi="inherit" w:cstheme="minorHAnsi"/>
          <w:b w:val="false"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  <w:t>Простір між деревами – нічийна ділянка, садок для справ, для святкування, пам’яті про багатьох полеглих воїнів!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</w:r>
    </w:p>
    <w:p>
      <w:pPr>
        <w:pStyle w:val="VorformatierterTextuser"/>
        <w:spacing w:lineRule="auto" w:line="360" w:before="0" w:after="0"/>
        <w:ind w:firstLine="709"/>
        <w:jc w:val="both"/>
        <w:rPr>
          <w:rFonts w:ascii="inherit" w:hAnsi="inherit"/>
          <w:b w:val="false"/>
          <w:i w:val="false"/>
          <w:i w:val="false"/>
          <w:caps w:val="false"/>
          <w:smallCaps w:val="false"/>
          <w:color w:val="202124"/>
          <w:spacing w:val="0"/>
          <w:sz w:val="42"/>
          <w:lang w:val="uk-UA"/>
        </w:rPr>
      </w:pPr>
      <w:bookmarkStart w:id="8" w:name="tw-target-text5"/>
      <w:bookmarkEnd w:id="8"/>
      <w:r>
        <w:rPr>
          <w:rFonts w:cs="Calibri" w:ascii="inherit" w:hAnsi="inherit" w:cstheme="minorHAnsi"/>
          <w:b w:val="false"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  <w:t xml:space="preserve">Взаємне та всебічне визнання нових кордонів відповідає міжнародному праву. </w:t>
      </w:r>
      <w:r>
        <w:rPr>
          <w:rFonts w:eastAsia="Liberation Mono" w:cs="Calibri" w:ascii="inherit" w:hAnsi="inherit" w:cstheme="minorHAnsi"/>
          <w:b w:val="false"/>
          <w:i w:val="false"/>
          <w:caps w:val="false"/>
          <w:smallCaps w:val="false"/>
          <w:color w:val="0D0D0D"/>
          <w:spacing w:val="0"/>
          <w:sz w:val="24"/>
          <w:szCs w:val="24"/>
          <w:shd w:fill="FFFFFF" w:val="clear"/>
          <w:lang w:val="uk-UA"/>
        </w:rPr>
        <w:t>Сторони конфлікту, Росія та Україна, тепер закликаються підписати цей мирний договір негайно та на посаді.</w:t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rPr/>
      </w:pPr>
      <w:r>
        <w:rPr/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1" allowOverlap="1" relativeHeight="18">
            <wp:simplePos x="0" y="0"/>
            <wp:positionH relativeFrom="column">
              <wp:posOffset>99695</wp:posOffset>
            </wp:positionH>
            <wp:positionV relativeFrom="paragraph">
              <wp:posOffset>111760</wp:posOffset>
            </wp:positionV>
            <wp:extent cx="544830" cy="445135"/>
            <wp:effectExtent l="0" t="0" r="0" b="0"/>
            <wp:wrapNone/>
            <wp:docPr id="18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3164205</wp:posOffset>
            </wp:positionH>
            <wp:positionV relativeFrom="paragraph">
              <wp:posOffset>635</wp:posOffset>
            </wp:positionV>
            <wp:extent cx="514350" cy="420370"/>
            <wp:effectExtent l="0" t="0" r="0" b="0"/>
            <wp:wrapNone/>
            <wp:docPr id="19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t>_____________________________________      __________________________________</w:t>
      </w:r>
    </w:p>
    <w:p>
      <w:pPr>
        <w:pStyle w:val="Normal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hanging="0"/>
        <w:jc w:val="left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 xml:space="preserve">Україна, Президент/ка, Місце, Дата     </w:t>
        <w:tab/>
        <w:tab/>
        <w:t>Росія, Президент/ка, Місце, Дата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b/>
          <w:bCs/>
          <w:sz w:val="30"/>
          <w:szCs w:val="30"/>
          <w:lang w:val="uk-UA"/>
        </w:rPr>
        <w:t xml:space="preserve">&gt;&gt;&gt; </w:t>
      </w:r>
      <w:r>
        <w:rPr>
          <w:rFonts w:cs="Calibri" w:cstheme="minorHAnsi"/>
          <w:b/>
          <w:bCs/>
          <w:color w:val="0D0D0D"/>
          <w:sz w:val="30"/>
          <w:szCs w:val="30"/>
          <w:shd w:fill="FFFFFF" w:val="clear"/>
          <w:lang w:val="uk-UA"/>
        </w:rPr>
        <w:t>Плановані міжнародні додаткові угоди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 xml:space="preserve">ЄС гарантує негайне скасування всіх санкцій з моменту укладення мирного договору. - ЄС прагне покращити газотранспортну систему та бажає знову купувати 30% обсягу природного газу, який торгувався до початку російсько-української війни. 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Російська мова може стати другою офіційною мовою в Україні, щоб молода демократія НЕ знову прийняла мовний закон.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bookmarkStart w:id="9" w:name="tw-target-text_Kopie_1"/>
      <w:bookmarkEnd w:id="9"/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Президент Российской Федерации</w:t>
      </w:r>
      <w:r>
        <w:rPr>
          <w:rFonts w:cs="Calibri" w:cstheme="minorHAnsi"/>
          <w:sz w:val="24"/>
          <w:szCs w:val="24"/>
          <w:lang w:val="uk-UA"/>
        </w:rPr>
        <w:tab/>
        <w:tab/>
      </w:r>
      <w:r>
        <w:rPr>
          <w:rFonts w:cs="Calibri" w:cstheme="minorHAnsi"/>
          <w:color w:val="0D0D0D"/>
          <w:sz w:val="24"/>
          <w:szCs w:val="24"/>
          <w:shd w:fill="FFFFFF" w:val="clear"/>
          <w:lang w:val="de-DE"/>
        </w:rPr>
        <w:t>Putin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Президент США</w:t>
      </w:r>
      <w:r>
        <w:rPr>
          <w:rFonts w:cs="Calibri" w:cstheme="minorHAnsi"/>
          <w:sz w:val="24"/>
          <w:szCs w:val="24"/>
          <w:lang w:val="uk-UA"/>
        </w:rPr>
        <w:tab/>
        <w:tab/>
        <w:tab/>
        <w:tab/>
        <w:tab/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Trump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Президент Туреччини</w:t>
      </w:r>
      <w:r>
        <w:rPr>
          <w:rFonts w:cs="Calibri" w:cstheme="minorHAnsi"/>
          <w:sz w:val="24"/>
          <w:szCs w:val="24"/>
          <w:lang w:val="uk-UA"/>
        </w:rPr>
        <w:tab/>
        <w:tab/>
        <w:tab/>
        <w:tab/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Erdogan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0" allowOverlap="1" relativeHeight="23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759450" cy="2495550"/>
            <wp:effectExtent l="0" t="0" r="0" b="0"/>
            <wp:wrapSquare wrapText="largest"/>
            <wp:docPr id="2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VorformatierterTextuser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VorformatierterTextuser"/>
        <w:spacing w:lineRule="auto" w:line="240" w:before="0" w:after="0"/>
        <w:rPr>
          <w:rFonts w:cs="Calibri" w:cstheme="minorHAnsi"/>
          <w:sz w:val="24"/>
          <w:szCs w:val="24"/>
          <w:lang w:val="uk-UA"/>
        </w:rPr>
      </w:pPr>
      <w:bookmarkStart w:id="10" w:name="tw-target-text111"/>
      <w:bookmarkEnd w:id="10"/>
      <w:r>
        <w:rPr>
          <w:rFonts w:cs="Calibri" w:ascii="inherit" w:hAnsi="inherit" w:cstheme="minorHAnsi"/>
          <w:b w:val="false"/>
          <w:bCs/>
          <w:i w:val="false"/>
          <w:caps w:val="false"/>
          <w:smallCaps w:val="false"/>
          <w:color w:val="1F1F1F"/>
          <w:spacing w:val="0"/>
          <w:sz w:val="28"/>
          <w:szCs w:val="28"/>
          <w:lang w:val="uk-UA"/>
        </w:rPr>
        <w:t>Карта миру 2025 – приймає Front-Line у ​​день підписання.</w:t>
      </w:r>
      <w:r>
        <w:br w:type="page"/>
      </w:r>
    </w:p>
    <w:p>
      <w:pPr>
        <w:pStyle w:val="Normal"/>
        <w:spacing w:lineRule="auto" w:line="276" w:before="0" w:after="0"/>
        <w:ind w:firstLine="709"/>
        <w:jc w:val="both"/>
        <w:rPr>
          <w:b/>
          <w:bCs/>
        </w:rPr>
      </w:pPr>
      <w:r>
        <w:rPr>
          <w:rFonts w:cs="Calibri" w:cstheme="minorHAnsi"/>
          <w:b/>
          <w:bCs/>
          <w:sz w:val="30"/>
          <w:szCs w:val="30"/>
          <w:lang w:val="uk-UA"/>
        </w:rPr>
        <w:t xml:space="preserve">&gt;&gt;&gt; </w:t>
      </w:r>
      <w:r>
        <w:rPr>
          <w:rFonts w:cs="Calibri" w:cstheme="minorHAnsi"/>
          <w:b/>
          <w:bCs/>
          <w:color w:val="0D0D0D"/>
          <w:sz w:val="30"/>
          <w:szCs w:val="30"/>
          <w:shd w:fill="FFFFFF" w:val="clear"/>
          <w:lang w:val="uk-UA"/>
        </w:rPr>
        <w:t>Можливі двосторонні додаткові угоди між РФ та Україною</w:t>
      </w:r>
    </w:p>
    <w:p>
      <w:pPr>
        <w:pStyle w:val="Normal"/>
        <w:spacing w:lineRule="auto" w:line="276" w:before="0" w:after="0"/>
        <w:ind w:firstLine="709"/>
        <w:jc w:val="both"/>
        <w:rPr>
          <w:rFonts w:cs="Calibri" w:cstheme="minorHAnsi"/>
          <w:color w:val="0D0D0D"/>
          <w:sz w:val="30"/>
          <w:szCs w:val="30"/>
          <w:shd w:fill="FFFFFF" w:val="clear"/>
          <w:lang w:val="uk-UA"/>
        </w:rPr>
      </w:pPr>
      <w:r>
        <w:rPr>
          <w:rFonts w:cs="Calibri" w:cstheme="minorHAnsi"/>
          <w:color w:val="0D0D0D"/>
          <w:sz w:val="30"/>
          <w:szCs w:val="30"/>
          <w:shd w:fill="FFFFFF" w:val="clear"/>
          <w:lang w:val="uk-UA"/>
        </w:rPr>
      </w:r>
    </w:p>
    <w:p>
      <w:pPr>
        <w:pStyle w:val="Normal"/>
        <w:spacing w:lineRule="auto" w:line="276" w:before="0" w:after="0"/>
        <w:ind w:firstLine="709"/>
        <w:jc w:val="both"/>
        <w:rPr>
          <w:rFonts w:cs="Calibri" w:cstheme="minorHAnsi"/>
          <w:b/>
          <w:bCs/>
          <w:sz w:val="24"/>
          <w:szCs w:val="24"/>
          <w:lang w:val="uk-UA"/>
        </w:rPr>
      </w:pPr>
      <w:r>
        <w:rPr>
          <w:rFonts w:cs="Calibri" w:cstheme="minorHAnsi"/>
          <w:b/>
          <w:bCs/>
          <w:sz w:val="24"/>
          <w:szCs w:val="24"/>
          <w:lang w:val="uk-UA"/>
        </w:rPr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>- Негайний та повний обмін військовополоненими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Повторне відкриття та підсилення дипломатичних представництв, таких як посольства та торгові комісії. - Публічні жести прощення з боку України та Росії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Відсутність будь-яких воєнних репараційних платежів - лише як подарунок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Програми відновлення для зруйнованої інфраструктури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Створення приблизно 12 або більше швидких пунктів пропуску через кордон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Нові договори з постачання на територію колишньої воєнної зони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Енергопостачання - Ядерна електростанція Запоріжжя забезпечує приблизно 50% енергії регіону Нова Росія/Росія за умовами контракту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Постачання природного газу - Росія знову постачатиме газ партнеру за контрактом, Україні. Україна не буде незаконно відводити газ для власного використання при транзиті</w:t>
      </w:r>
      <w:r>
        <w:rPr>
          <w:rFonts w:cs="Calibri" w:cstheme="minorHAnsi"/>
          <w:sz w:val="24"/>
          <w:szCs w:val="24"/>
          <w:lang w:val="uk-UA"/>
        </w:rPr>
        <w:t>;</w:t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/>
      </w:r>
    </w:p>
    <w:p>
      <w:pPr>
        <w:pStyle w:val="Normal"/>
        <w:spacing w:lineRule="auto" w:line="276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  <w:lang w:val="uk-UA"/>
        </w:rPr>
        <w:t xml:space="preserve">- </w:t>
      </w: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Постачання води - Російська та українська сторони працюють разом над тим, щоб у районі нового кордону жодне село, місто або регіон не був відокремлений від постачання питної води. - Усі мають "право на питну воду</w:t>
      </w:r>
      <w:r>
        <w:rPr>
          <w:rFonts w:cs="Calibri" w:cstheme="minorHAnsi"/>
          <w:sz w:val="24"/>
          <w:szCs w:val="24"/>
          <w:lang w:val="uk-UA"/>
        </w:rPr>
        <w:t>“.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1" allowOverlap="1" relativeHeight="19">
            <wp:simplePos x="0" y="0"/>
            <wp:positionH relativeFrom="column">
              <wp:posOffset>99695</wp:posOffset>
            </wp:positionH>
            <wp:positionV relativeFrom="paragraph">
              <wp:posOffset>83820</wp:posOffset>
            </wp:positionV>
            <wp:extent cx="544830" cy="445135"/>
            <wp:effectExtent l="0" t="0" r="0" b="0"/>
            <wp:wrapNone/>
            <wp:docPr id="2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0">
            <wp:simplePos x="0" y="0"/>
            <wp:positionH relativeFrom="column">
              <wp:posOffset>3224530</wp:posOffset>
            </wp:positionH>
            <wp:positionV relativeFrom="paragraph">
              <wp:posOffset>78740</wp:posOffset>
            </wp:positionV>
            <wp:extent cx="514350" cy="420370"/>
            <wp:effectExtent l="0" t="0" r="0" b="0"/>
            <wp:wrapNone/>
            <wp:docPr id="2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3319780</wp:posOffset>
            </wp:positionH>
            <wp:positionV relativeFrom="paragraph">
              <wp:posOffset>3578860</wp:posOffset>
            </wp:positionV>
            <wp:extent cx="514350" cy="420370"/>
            <wp:effectExtent l="0" t="0" r="0" b="0"/>
            <wp:wrapNone/>
            <wp:docPr id="23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1198880</wp:posOffset>
            </wp:positionH>
            <wp:positionV relativeFrom="paragraph">
              <wp:posOffset>3536950</wp:posOffset>
            </wp:positionV>
            <wp:extent cx="544830" cy="445135"/>
            <wp:effectExtent l="0" t="0" r="0" b="0"/>
            <wp:wrapNone/>
            <wp:docPr id="24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cstheme="minorHAnsi"/>
          <w:sz w:val="24"/>
          <w:szCs w:val="24"/>
          <w:lang w:val="uk-UA"/>
        </w:rPr>
        <w:t>______________________________________     __________________________________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 xml:space="preserve">Україна, Президент/ка, Місце, Дата     </w:t>
        <w:tab/>
        <w:tab/>
        <w:t>Росія, Президент/ка, Місце, Дата</w:t>
      </w:r>
    </w:p>
    <w:p>
      <w:pPr>
        <w:pStyle w:val="Normal"/>
        <w:spacing w:lineRule="auto" w:line="240" w:before="0" w:after="0"/>
        <w:ind w:firstLine="709"/>
        <w:jc w:val="right"/>
        <w:rPr/>
      </w:pPr>
      <w:r>
        <w:rPr/>
      </w:r>
    </w:p>
    <w:p>
      <w:pPr>
        <w:pStyle w:val="Normal"/>
        <w:spacing w:lineRule="auto" w:line="360" w:before="0" w:after="0"/>
        <w:ind w:hanging="0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ab/>
        <w:t>Додаток: Посилання на джерела законів про мову поза межами карт dpa ZDF у вигляді текстів.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Таким чином, в 2012 році при ухваленні закону про мову, який внесли до парламенту Сергій Ківалов і Вадим Колісніченко, в Україні відбулися загальномасштабні протести, які, як зазначає впливовий український експерт з соціолінгвістики Лариса Масенко, тоді були названі Language-Maidan, і які потім привели до відомого Євромайдану. Тому це є загальноприйнятим, міжнародно поширеним наративом у науковому та медійному дискурсах, що конфлікт на сході України має мовні корені. Проте, з точки зору соціолінгвістики, в Україні можливе й зовсім протилежне сприйняття: лише завдяки тривалому збройному конфлікту, який перетворився на війну між Україною та Росією, питання мов(и) стало центральним політичним питанням у сучасній Україні.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Style w:val="Hyperlink"/>
          <w:rFonts w:cs="Calibri" w:cstheme="minorHAnsi"/>
          <w:color w:themeColor="accent1" w:val="4472C4"/>
          <w:sz w:val="24"/>
          <w:szCs w:val="24"/>
          <w:lang w:val="uk-UA"/>
        </w:rPr>
        <w:t>https://www.bpb.de/themen/europa/ukraine-analysen/341258/kommentar-die-sprachen-und-die-politik/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0" allowOverlap="1" relativeHeight="13">
            <wp:simplePos x="0" y="0"/>
            <wp:positionH relativeFrom="column">
              <wp:posOffset>188595</wp:posOffset>
            </wp:positionH>
            <wp:positionV relativeFrom="paragraph">
              <wp:posOffset>291465</wp:posOffset>
            </wp:positionV>
            <wp:extent cx="5563870" cy="3188335"/>
            <wp:effectExtent l="0" t="0" r="0" b="0"/>
            <wp:wrapSquare wrapText="largest"/>
            <wp:docPr id="25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739" t="12762" r="17056" b="1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sz w:val="24"/>
          <w:szCs w:val="24"/>
        </w:rPr>
        <w:t>Laut einer aktuellen Untersuchung von «Global Firepower» verfügen die NATO-Mitglieder derzeit über eine Flotte von 139 U-Booten (davon 64 alleine von der US Navy). Die russische Seekriegsflotte verfügte im Jahr 2022 über insgesamt 67 U-Boote, von denen 14 als strategische und 29 als Angriffsboote mit Nuklearantrieb klassifiziert wurden.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sz w:val="24"/>
          <w:szCs w:val="24"/>
        </w:rPr>
      </w:pPr>
      <w:r>
        <w:rPr>
          <w:rFonts w:cs="Calibri" w:cstheme="minorHAnsi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  <w:t>По данным недавнего исследования "Глобальная огневая мощь", у членов НАТО в настоящее время есть флот из 139 подводных лодок (из них 64 - только в составе ВМС США). В 2022 году у российского ВМФ было всего 67 подводных лодок, из которых 14 классифицированы как стратегические, а 29 - как атакующие субмарины с ядерным двигателем.</w:t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ru-RU"/>
        </w:rPr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>Згідно з недавнім дослідженням "Глобальна вогнева потужність", у членів НАТО наразі є флот з 139 підводних човнів (з них 64 - лише у складі ВМС США). У російського ВМФ в 2022 році було загалом 67 підводних човнів, з яких 14 класифікувалися як стратегічні, а 29 - як атакуючі підводні човни з ядерним приводом.</w:t>
      </w:r>
    </w:p>
    <w:p>
      <w:pPr>
        <w:pStyle w:val="Normal"/>
        <w:spacing w:lineRule="auto" w:line="360" w:before="0" w:after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360" w:before="0" w:after="0"/>
        <w:ind w:firstLine="709"/>
        <w:rPr/>
      </w:pPr>
      <w:r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  <w:t>According to a recent study by "Global Firepower," NATO members currently possess a fleet of 139 submarines (with 64 belonging solely to the US Navy). In 2022, the Russian Navy had a total of 67 submarines, with 14 classified as strategic and 29 classified as attack submarines with nuclear propulsion.</w:t>
      </w:r>
    </w:p>
    <w:p>
      <w:pPr>
        <w:pStyle w:val="Normal"/>
        <w:spacing w:lineRule="auto" w:line="360" w:before="0" w:after="0"/>
        <w:ind w:firstLine="709"/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</w:r>
    </w:p>
    <w:p>
      <w:pPr>
        <w:pStyle w:val="Normal"/>
        <w:spacing w:lineRule="auto" w:line="360" w:before="0" w:after="0"/>
        <w:ind w:firstLine="709"/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en-US"/>
        </w:rPr>
      </w:r>
    </w:p>
    <w:p>
      <w:pPr>
        <w:pStyle w:val="Normal"/>
        <w:spacing w:lineRule="auto" w:line="360" w:before="0" w:after="0"/>
        <w:ind w:firstLine="709"/>
        <w:rPr/>
      </w:pPr>
      <w:hyperlink r:id="rId31">
        <w:r>
          <w:rPr>
            <w:rStyle w:val="Hyperlink"/>
            <w:rFonts w:cs="Calibri" w:cstheme="minorHAnsi"/>
            <w:color w:themeColor="accent1" w:val="4472C4"/>
            <w:sz w:val="24"/>
            <w:szCs w:val="24"/>
            <w:lang w:val="en-US"/>
          </w:rPr>
          <w:t>https://www.produktion.de/schwerpunkte/ruestungsindustrie/alles-was-sie-ueber-atom-u-boote-wissen-sollten-246.html</w:t>
        </w:r>
      </w:hyperlink>
      <w:r>
        <w:br w:type="page"/>
      </w:r>
    </w:p>
    <w:p>
      <w:pPr>
        <w:pStyle w:val="Normal"/>
        <w:spacing w:lineRule="auto" w:line="240" w:before="0" w:after="0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  <w:drawing>
          <wp:anchor behindDoc="0" distT="0" distB="0" distL="0" distR="0" simplePos="0" locked="0" layoutInCell="0" allowOverlap="1" relativeHeight="16">
            <wp:simplePos x="0" y="0"/>
            <wp:positionH relativeFrom="column">
              <wp:posOffset>12065</wp:posOffset>
            </wp:positionH>
            <wp:positionV relativeFrom="paragraph">
              <wp:posOffset>635</wp:posOffset>
            </wp:positionV>
            <wp:extent cx="5759450" cy="8554720"/>
            <wp:effectExtent l="0" t="0" r="0" b="0"/>
            <wp:wrapSquare wrapText="largest"/>
            <wp:docPr id="26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55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</w:r>
    </w:p>
    <w:p>
      <w:pPr>
        <w:pStyle w:val="Normal"/>
        <w:spacing w:lineRule="auto" w:line="240" w:before="0" w:after="0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  <w:drawing>
          <wp:anchor behindDoc="0" distT="0" distB="0" distL="0" distR="0" simplePos="0" locked="0" layoutInCell="0" allowOverlap="1" relativeHeight="2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59450" cy="4770120"/>
            <wp:effectExtent l="0" t="0" r="0" b="0"/>
            <wp:wrapSquare wrapText="largest"/>
            <wp:docPr id="27" name="Bild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77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cs="Calibri" w:cstheme="minorHAnsi"/>
          <w:lang w:val="en-US"/>
        </w:rPr>
      </w:pPr>
      <w:r>
        <w:rPr>
          <w:rFonts w:cs="Calibri" w:cstheme="minorHAnsi"/>
          <w:lang w:val="en-US"/>
        </w:rPr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  <w:t>Російська Федерація просить Україну добровільно поступитися територією площею приблизно 5350 квадратних кілометрів, що приблизно дорівнює розміру кантону Берн. Це переважно сільськогосподарські угіддя, звідси й вартість у 750 мільйонів євро. – Привіт, Росіє. – Надішліть гроші до Києва. – Так? – Припинити війну. (Банк 210, посилання: «Решта Донбасу, щоб припинити війну»)</w:t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  <w:t>Новий кордон у цій зоні буде позначено прикордонними знаками; це існуючий регіональний кордон. – Відстань між прикордонними знаками: 30 кроків.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52"/>
          <w:szCs w:val="52"/>
          <w:lang w:val="uk-UA"/>
        </w:rPr>
      </w:pPr>
      <w:r>
        <w:rPr>
          <w:rFonts w:cs="Calibri" w:cstheme="minorHAnsi"/>
          <w:sz w:val="52"/>
          <w:szCs w:val="52"/>
          <w:lang w:val="uk-UA"/>
        </w:rPr>
        <w:t xml:space="preserve"> </w:t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99695</wp:posOffset>
            </wp:positionH>
            <wp:positionV relativeFrom="paragraph">
              <wp:posOffset>83820</wp:posOffset>
            </wp:positionV>
            <wp:extent cx="544830" cy="445135"/>
            <wp:effectExtent l="0" t="0" r="0" b="0"/>
            <wp:wrapNone/>
            <wp:docPr id="28" name="Image1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 Kopie 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posOffset>3224530</wp:posOffset>
            </wp:positionH>
            <wp:positionV relativeFrom="paragraph">
              <wp:posOffset>78740</wp:posOffset>
            </wp:positionV>
            <wp:extent cx="514350" cy="420370"/>
            <wp:effectExtent l="0" t="0" r="0" b="0"/>
            <wp:wrapNone/>
            <wp:docPr id="29" name="Image2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 Kopie 1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posOffset>3319780</wp:posOffset>
            </wp:positionH>
            <wp:positionV relativeFrom="paragraph">
              <wp:posOffset>3578860</wp:posOffset>
            </wp:positionV>
            <wp:extent cx="514350" cy="420370"/>
            <wp:effectExtent l="0" t="0" r="0" b="0"/>
            <wp:wrapNone/>
            <wp:docPr id="30" name="Image25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 Kopie 1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1198880</wp:posOffset>
            </wp:positionH>
            <wp:positionV relativeFrom="paragraph">
              <wp:posOffset>3536950</wp:posOffset>
            </wp:positionV>
            <wp:extent cx="544830" cy="445135"/>
            <wp:effectExtent l="0" t="0" r="0" b="0"/>
            <wp:wrapNone/>
            <wp:docPr id="31" name="Image24 Kopi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4 Kopie 1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Calibri" w:cstheme="minorHAnsi"/>
          <w:sz w:val="24"/>
          <w:szCs w:val="24"/>
          <w:lang w:val="uk-UA"/>
        </w:rPr>
        <w:t>______________________________________     __________________________________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sz w:val="24"/>
          <w:szCs w:val="24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t xml:space="preserve">Україна, Президент/ка, Місце, Дата     </w:t>
        <w:tab/>
        <w:tab/>
        <w:t>Росія, Президент/ка, Місце, Дата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  <w:drawing>
          <wp:anchor behindDoc="0" distT="0" distB="0" distL="0" distR="0" simplePos="0" locked="0" layoutInCell="0" allowOverlap="1" relativeHeight="3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759450" cy="4607560"/>
            <wp:effectExtent l="0" t="0" r="0" b="0"/>
            <wp:wrapSquare wrapText="largest"/>
            <wp:docPr id="32" name="Bild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2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0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  <w:t>Оскільки землі, захоплені Російською Федерацією, поранені кулями та зруйновані,</w:t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  <w:t>велика група архітекторів та інженерів отримує контракт на планування реконструкції – має бути побудована автомагістраль, яка веде аж до Криму. Путін пообіцяв відбудувати Маріуполь, і тепер росіяни нарешті можуть купатися в теплому морі – велика російська ванна вимагає будинків для відпочинку. – Негайно облаштовуються прикордонні переходи. Також ведеться відкритий видобуток рідкоземельних елементів, а на півночі Донбасу знову гойдаються пшеничні поля – розмір завойованої землі для російських душ, які жили в Україні, становить приблизно 60 000 км², що настільки величезно, що можна сказати: це справедливо, цього достатньо.</w:t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</w:r>
    </w:p>
    <w:p>
      <w:pPr>
        <w:pStyle w:val="HTMLPreformatted"/>
        <w:shd w:val="clear" w:color="auto" w:fill="F8F9FA"/>
        <w:spacing w:lineRule="exact" w:line="480"/>
        <w:rPr>
          <w:sz w:val="12"/>
          <w:szCs w:val="12"/>
        </w:rPr>
      </w:pPr>
      <w:r>
        <w:rPr>
          <w:rFonts w:ascii="Segoe UI Historic;Segoe UI;Helvetica;Arial;sans-serif" w:hAnsi="Segoe UI Historic;Segoe UI;Helvetica;Arial;sans-serif"/>
          <w:b w:val="false"/>
          <w:i w:val="false"/>
          <w:caps w:val="false"/>
          <w:smallCaps w:val="false"/>
          <w:color w:val="080809"/>
          <w:spacing w:val="0"/>
          <w:sz w:val="23"/>
          <w:szCs w:val="12"/>
        </w:rPr>
        <w:t>Бажаємо Новоросії успішного розвитку. Концепція автомагістралі походить зі Швейцарії, Німеччини та Самари – її дизайн схожий на столичну автомагістраль.</w:t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>
          <w:rFonts w:cs="Calibri" w:cstheme="minorHAnsi"/>
          <w:color w:val="0D0D0D"/>
          <w:sz w:val="24"/>
          <w:szCs w:val="24"/>
          <w:shd w:fill="FFFFFF" w:val="clear"/>
          <w:lang w:val="uk-UA"/>
        </w:rPr>
      </w:r>
    </w:p>
    <w:p>
      <w:pPr>
        <w:pStyle w:val="Normal"/>
        <w:spacing w:lineRule="auto" w:line="240" w:before="0" w:after="0"/>
        <w:ind w:hanging="0"/>
        <w:jc w:val="both"/>
        <w:rPr>
          <w:rFonts w:cs="Calibri" w:cstheme="minorHAnsi"/>
          <w:sz w:val="24"/>
          <w:szCs w:val="24"/>
          <w:lang w:val="uk-UA"/>
        </w:rPr>
      </w:pPr>
      <w:r>
        <w:rPr/>
      </w:r>
    </w:p>
    <w:sectPr>
      <w:footerReference w:type="even" r:id="rId39"/>
      <w:footerReference w:type="default" r:id="rId40"/>
      <w:footerReference w:type="first" r:id="rId41"/>
      <w:type w:val="nextPage"/>
      <w:pgSz w:w="11906" w:h="16838"/>
      <w:pgMar w:left="1418" w:right="1418" w:gutter="0" w:header="0" w:top="1134" w:footer="709" w:bottom="907"/>
      <w:pgNumType w:fmt="decimal"/>
      <w:formProt w:val="false"/>
      <w:textDirection w:val="lrTb"/>
      <w:docGrid w:type="default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Mono">
    <w:altName w:val="Courier New"/>
    <w:charset w:val="00"/>
    <w:family w:val="roman"/>
    <w:pitch w:val="variable"/>
  </w:font>
  <w:font w:name="Arial">
    <w:altName w:val="sans-serif"/>
    <w:charset w:val="00"/>
    <w:family w:val="roman"/>
    <w:pitch w:val="variable"/>
  </w:font>
  <w:font w:name="inherit">
    <w:charset w:val="00"/>
    <w:family w:val="roman"/>
    <w:pitch w:val="variable"/>
  </w:font>
  <w:font w:name="Segoe UI Historic">
    <w:altName w:val="Segoe UI"/>
    <w:charset w:val="00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16249602"/>
    </w:sdtPr>
    <w:sdtContent>
      <w:p>
        <w:pPr>
          <w:pStyle w:val="Footer"/>
          <w:jc w:val="right"/>
          <w:rPr/>
        </w:pPr>
        <w:r>
          <w:rPr/>
        </w:r>
      </w:p>
      <w:p>
        <w:pPr>
          <w:pStyle w:val="Foo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316249602"/>
    </w:sdtPr>
    <w:sdtContent>
      <w:p>
        <w:pPr>
          <w:pStyle w:val="Footer"/>
          <w:jc w:val="right"/>
          <w:rPr/>
        </w:pPr>
        <w:r>
          <w:rPr/>
        </w:r>
      </w:p>
      <w:p>
        <w:pPr>
          <w:pStyle w:val="Footer"/>
          <w:rPr/>
        </w:pPr>
        <w:r>
          <w:rPr/>
          <w:fldChar w:fldCharType="begin"/>
        </w:r>
        <w:r>
          <w:rPr/>
          <w:instrText xml:space="preserve"> PAGE </w:instrText>
        </w:r>
        <w:r>
          <w:rPr/>
          <w:fldChar w:fldCharType="separate"/>
        </w:r>
        <w:r>
          <w:rPr/>
          <w:t>6</w:t>
        </w:r>
        <w:r>
          <w:rPr/>
          <w:fldChar w:fldCharType="end"/>
        </w:r>
      </w:p>
    </w:sdtContent>
  </w:sdt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94605308"/>
    </w:sdtPr>
    <w:sdtContent>
      <w:p>
        <w:pPr>
          <w:pStyle w:val="Footer"/>
          <w:jc w:val="right"/>
          <w:rPr/>
        </w:pPr>
        <w:r>
          <w:rPr/>
        </w:r>
      </w:p>
    </w:sdtContent>
  </w:sdt>
  <w:p>
    <w:pPr>
      <w:pStyle w:val="Foo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20</w:t>
    </w:r>
    <w:r>
      <w:rPr/>
      <w:fldChar w:fldCharType="end"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294605308"/>
    </w:sdtPr>
    <w:sdtContent>
      <w:p>
        <w:pPr>
          <w:pStyle w:val="Footer"/>
          <w:jc w:val="right"/>
          <w:rPr/>
        </w:pPr>
        <w:r>
          <w:rPr/>
        </w:r>
      </w:p>
    </w:sdtContent>
  </w:sdt>
  <w:p>
    <w:pPr>
      <w:pStyle w:val="Foo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20</w:t>
    </w:r>
    <w:r>
      <w:rPr/>
      <w:fldChar w:fldCharType="end"/>
    </w:r>
  </w:p>
</w:ftr>
</file>

<file path=word/settings.xml><?xml version="1.0" encoding="utf-8"?>
<w:settings xmlns:w="http://schemas.openxmlformats.org/wordprocessingml/2006/main">
  <w:zoom w:percent="160"/>
  <w:defaultTabStop w:val="708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04b27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ій колонтитул Знак"/>
    <w:basedOn w:val="DefaultParagraphFont"/>
    <w:uiPriority w:val="99"/>
    <w:qFormat/>
    <w:rsid w:val="00067d09"/>
    <w:rPr/>
  </w:style>
  <w:style w:type="character" w:styleId="Style15" w:customStyle="1">
    <w:name w:val="Нижній колонтитул Знак"/>
    <w:basedOn w:val="DefaultParagraphFont"/>
    <w:uiPriority w:val="99"/>
    <w:qFormat/>
    <w:rsid w:val="00067d09"/>
    <w:rPr/>
  </w:style>
  <w:style w:type="character" w:styleId="HTML" w:customStyle="1">
    <w:name w:val="Стандартний HTML Знак"/>
    <w:basedOn w:val="DefaultParagraphFont"/>
    <w:link w:val="HTMLPreformatted"/>
    <w:uiPriority w:val="99"/>
    <w:qFormat/>
    <w:rsid w:val="00830e23"/>
    <w:rPr>
      <w:rFonts w:ascii="Courier New" w:hAnsi="Courier New" w:eastAsia="Times New Roman" w:cs="Courier New"/>
      <w:sz w:val="20"/>
      <w:szCs w:val="20"/>
      <w:lang w:eastAsia="de-DE"/>
    </w:rPr>
  </w:style>
  <w:style w:type="character" w:styleId="y2iqfc" w:customStyle="1">
    <w:name w:val="y2iqfc"/>
    <w:basedOn w:val="DefaultParagraphFont"/>
    <w:qFormat/>
    <w:rsid w:val="00830e23"/>
    <w:rPr/>
  </w:style>
  <w:style w:type="character" w:styleId="Hyperlink">
    <w:name w:val="Hyperlink"/>
    <w:rPr>
      <w:color w:val="0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034164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bc0c30"/>
    <w:rPr>
      <w:b/>
      <w:bCs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berschriftuser" w:customStyle="1">
    <w:name w:val="Überschrift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Verzeichnisuser" w:customStyle="1">
    <w:name w:val="Verzeichnis (user)"/>
    <w:basedOn w:val="Normal"/>
    <w:qFormat/>
    <w:pPr>
      <w:suppressLineNumbers/>
    </w:pPr>
    <w:rPr/>
  </w:style>
  <w:style w:type="paragraph" w:styleId="Kopf-Fuzeileuser" w:customStyle="1">
    <w:name w:val="Kopf-/Fußzeile (user)"/>
    <w:basedOn w:val="Normal"/>
    <w:qFormat/>
    <w:pPr/>
    <w:rPr/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Normal"/>
    <w:link w:val="Style14"/>
    <w:uiPriority w:val="99"/>
    <w:unhideWhenUsed/>
    <w:rsid w:val="00067d0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5"/>
    <w:uiPriority w:val="99"/>
    <w:unhideWhenUsed/>
    <w:rsid w:val="00067d09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HTMLPreformatted">
    <w:name w:val="HTML Preformatted"/>
    <w:basedOn w:val="Normal"/>
    <w:link w:val="HTML"/>
    <w:uiPriority w:val="99"/>
    <w:unhideWhenUsed/>
    <w:qFormat/>
    <w:rsid w:val="00830e23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de-DE"/>
    </w:rPr>
  </w:style>
  <w:style w:type="paragraph" w:styleId="ListParagraph">
    <w:name w:val="List Paragraph"/>
    <w:basedOn w:val="Normal"/>
    <w:uiPriority w:val="34"/>
    <w:qFormat/>
    <w:rsid w:val="00034a60"/>
    <w:pPr>
      <w:spacing w:before="0" w:after="160"/>
      <w:ind w:hanging="0" w:left="720"/>
      <w:contextualSpacing/>
    </w:pPr>
    <w:rPr/>
  </w:style>
  <w:style w:type="paragraph" w:styleId="VorformatierterTextuser">
    <w:name w:val="Vorformatierter Text (user)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KeineListeuser" w:default="1">
    <w:name w:val="Keine Liste (user)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image" Target="media/image5.jpeg"/><Relationship Id="rId12" Type="http://schemas.openxmlformats.org/officeDocument/2006/relationships/image" Target="media/image4.jpeg"/><Relationship Id="rId13" Type="http://schemas.openxmlformats.org/officeDocument/2006/relationships/image" Target="media/image6.png"/><Relationship Id="rId14" Type="http://schemas.openxmlformats.org/officeDocument/2006/relationships/hyperlink" Target="https://www.produktion.de/schwerpunkte/ruestungsindustrie/alles-was-sie-ueber-atom-u-boote-wissen-sollten-246.html" TargetMode="External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5.jpeg"/><Relationship Id="rId18" Type="http://schemas.openxmlformats.org/officeDocument/2006/relationships/image" Target="media/image4.jpeg"/><Relationship Id="rId19" Type="http://schemas.openxmlformats.org/officeDocument/2006/relationships/image" Target="media/image9.jpeg"/><Relationship Id="rId20" Type="http://schemas.openxmlformats.org/officeDocument/2006/relationships/image" Target="media/image1.jpeg"/><Relationship Id="rId21" Type="http://schemas.openxmlformats.org/officeDocument/2006/relationships/image" Target="media/image2.jpeg"/><Relationship Id="rId22" Type="http://schemas.openxmlformats.org/officeDocument/2006/relationships/image" Target="media/image10.jpeg"/><Relationship Id="rId23" Type="http://schemas.openxmlformats.org/officeDocument/2006/relationships/image" Target="media/image4.jpeg"/><Relationship Id="rId24" Type="http://schemas.openxmlformats.org/officeDocument/2006/relationships/image" Target="media/image5.jpeg"/><Relationship Id="rId25" Type="http://schemas.openxmlformats.org/officeDocument/2006/relationships/image" Target="media/image3.jpeg"/><Relationship Id="rId26" Type="http://schemas.openxmlformats.org/officeDocument/2006/relationships/image" Target="media/image4.jpeg"/><Relationship Id="rId27" Type="http://schemas.openxmlformats.org/officeDocument/2006/relationships/image" Target="media/image5.jpeg"/><Relationship Id="rId28" Type="http://schemas.openxmlformats.org/officeDocument/2006/relationships/image" Target="media/image5.jpeg"/><Relationship Id="rId29" Type="http://schemas.openxmlformats.org/officeDocument/2006/relationships/image" Target="media/image4.jpeg"/><Relationship Id="rId30" Type="http://schemas.openxmlformats.org/officeDocument/2006/relationships/image" Target="media/image6.png"/><Relationship Id="rId31" Type="http://schemas.openxmlformats.org/officeDocument/2006/relationships/hyperlink" Target="https://www.produktion.de/schwerpunkte/ruestungsindustrie/alles-was-sie-ueber-atom-u-boote-wissen-sollten-246.html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4.jpeg"/><Relationship Id="rId35" Type="http://schemas.openxmlformats.org/officeDocument/2006/relationships/image" Target="media/image5.jpeg"/><Relationship Id="rId36" Type="http://schemas.openxmlformats.org/officeDocument/2006/relationships/image" Target="media/image5.jpeg"/><Relationship Id="rId37" Type="http://schemas.openxmlformats.org/officeDocument/2006/relationships/image" Target="media/image4.jpeg"/><Relationship Id="rId38" Type="http://schemas.openxmlformats.org/officeDocument/2006/relationships/image" Target="media/image9.jpeg"/><Relationship Id="rId39" Type="http://schemas.openxmlformats.org/officeDocument/2006/relationships/footer" Target="footer4.xml"/><Relationship Id="rId40" Type="http://schemas.openxmlformats.org/officeDocument/2006/relationships/footer" Target="footer5.xml"/><Relationship Id="rId41" Type="http://schemas.openxmlformats.org/officeDocument/2006/relationships/footer" Target="footer6.xml"/><Relationship Id="rId42" Type="http://schemas.openxmlformats.org/officeDocument/2006/relationships/fontTable" Target="fontTable.xml"/><Relationship Id="rId43" Type="http://schemas.openxmlformats.org/officeDocument/2006/relationships/settings" Target="settings.xml"/><Relationship Id="rId44" Type="http://schemas.openxmlformats.org/officeDocument/2006/relationships/theme" Target="theme/theme1.xml"/><Relationship Id="rId45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AB2F2-EFAC-448D-AEAB-4F884846D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Application>LibreOffice/25.2.7.2$Windows_X86_64 LibreOffice_project/5cbfd1ab6520636bb5f7b99185aa69bd7456825d</Application>
  <AppVersion>15.0000</AppVersion>
  <Pages>20</Pages>
  <Words>2077</Words>
  <Characters>13699</Characters>
  <CharactersWithSpaces>15858</CharactersWithSpaces>
  <Paragraphs>122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2022-05-06T08:45:00Z</dcterms:created>
  <dc:creator>Volker Goebel</dc:creator>
  <dc:description/>
  <dc:language>de-DE</dc:language>
  <cp:lastModifiedBy/>
  <cp:lastPrinted>2025-11-29T15:19:09Z</cp:lastPrinted>
  <dcterms:modified xsi:type="dcterms:W3CDTF">2026-02-11T10:57:42Z</dcterms:modified>
  <cp:revision>63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